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D717" w14:textId="158F01DB" w:rsidR="00C0769C" w:rsidRPr="00C0769C" w:rsidRDefault="00BD3DDD" w:rsidP="00C0769C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Dr. </w:t>
      </w:r>
      <w:r w:rsidR="00C0769C" w:rsidRPr="00C0769C">
        <w:rPr>
          <w:b/>
          <w:bCs/>
          <w:sz w:val="28"/>
          <w:szCs w:val="24"/>
        </w:rPr>
        <w:t xml:space="preserve">Kimberley Watt </w:t>
      </w:r>
    </w:p>
    <w:p w14:paraId="628772BA" w14:textId="77777777" w:rsidR="00C0769C" w:rsidRPr="00C0769C" w:rsidRDefault="00C0769C" w:rsidP="00C0769C">
      <w:pPr>
        <w:rPr>
          <w:u w:val="single"/>
        </w:rPr>
      </w:pPr>
      <w:r w:rsidRPr="00C0769C">
        <w:rPr>
          <w:u w:val="single"/>
        </w:rPr>
        <w:t>Patterns in the form of secondary epigraphy: a comparison from Nubia and Egypt in the</w:t>
      </w:r>
    </w:p>
    <w:p w14:paraId="0149243D" w14:textId="77777777" w:rsidR="00C0769C" w:rsidRDefault="00C0769C" w:rsidP="00C0769C">
      <w:r w:rsidRPr="00C0769C">
        <w:rPr>
          <w:u w:val="single"/>
        </w:rPr>
        <w:t>New Kingdom</w:t>
      </w:r>
    </w:p>
    <w:p w14:paraId="6DFFE364" w14:textId="77777777" w:rsidR="00C0769C" w:rsidRDefault="00C0769C" w:rsidP="00C0769C">
      <w:pPr>
        <w:spacing w:after="0"/>
        <w:jc w:val="both"/>
      </w:pPr>
      <w:r>
        <w:t>The written traces of ancient Egypt actively participate in creating cultural representation and</w:t>
      </w:r>
    </w:p>
    <w:p w14:paraId="0CC36C1E" w14:textId="77777777" w:rsidR="00C0769C" w:rsidRDefault="00C0769C" w:rsidP="00C0769C">
      <w:pPr>
        <w:spacing w:after="0"/>
        <w:jc w:val="both"/>
      </w:pPr>
      <w:r>
        <w:t>expression, revealing societal aspects. In Egypt and Nubia, graffiti are mainly found along the</w:t>
      </w:r>
    </w:p>
    <w:p w14:paraId="4017726C" w14:textId="77777777" w:rsidR="00C0769C" w:rsidRDefault="00C0769C" w:rsidP="00C0769C">
      <w:pPr>
        <w:spacing w:after="0"/>
        <w:jc w:val="both"/>
      </w:pPr>
      <w:r>
        <w:t>course of the Nile and the old wadi. These individual practices of cultural expression mark the</w:t>
      </w:r>
    </w:p>
    <w:p w14:paraId="5E8D6390" w14:textId="77777777" w:rsidR="00C0769C" w:rsidRDefault="00C0769C" w:rsidP="00C0769C">
      <w:pPr>
        <w:spacing w:after="0"/>
        <w:jc w:val="both"/>
      </w:pPr>
      <w:r>
        <w:t>landscape. Graffiti located between the Second and Fifth Cataracts differ significantly from</w:t>
      </w:r>
    </w:p>
    <w:p w14:paraId="71316C58" w14:textId="77777777" w:rsidR="00C0769C" w:rsidRDefault="00C0769C" w:rsidP="00C0769C">
      <w:pPr>
        <w:spacing w:after="0"/>
        <w:jc w:val="both"/>
      </w:pPr>
      <w:r>
        <w:t>those found along the Nile north of the First Cataract. Indeed, among the inscriptions with</w:t>
      </w:r>
    </w:p>
    <w:p w14:paraId="10164E6E" w14:textId="77777777" w:rsidR="00C0769C" w:rsidRDefault="00C0769C" w:rsidP="00C0769C">
      <w:pPr>
        <w:spacing w:after="0"/>
        <w:jc w:val="both"/>
      </w:pPr>
      <w:r>
        <w:t>similar textual content, the figurative aspect, defined as one or more symbols larger in size than</w:t>
      </w:r>
    </w:p>
    <w:p w14:paraId="42CB7926" w14:textId="77777777" w:rsidR="00C0769C" w:rsidRDefault="00C0769C" w:rsidP="00C0769C">
      <w:pPr>
        <w:spacing w:after="0"/>
        <w:jc w:val="both"/>
      </w:pPr>
      <w:r>
        <w:t>the signs of the text, is largely absent from sites rich in epigraphy. Whether in the desert or</w:t>
      </w:r>
    </w:p>
    <w:p w14:paraId="12F38092" w14:textId="77777777" w:rsidR="00C0769C" w:rsidRDefault="00C0769C" w:rsidP="00C0769C">
      <w:pPr>
        <w:spacing w:after="0"/>
        <w:jc w:val="both"/>
      </w:pPr>
      <w:r>
        <w:t>remote sites such as Sinai, sites in Egypt regularly contain these scenes or characters engraved</w:t>
      </w:r>
    </w:p>
    <w:p w14:paraId="22982BBF" w14:textId="77777777" w:rsidR="00C0769C" w:rsidRDefault="00C0769C" w:rsidP="00C0769C">
      <w:pPr>
        <w:spacing w:after="0"/>
        <w:jc w:val="both"/>
      </w:pPr>
      <w:r>
        <w:t>and painted. As a result, practices were different south of the First Cataract, in Nubia (modern</w:t>
      </w:r>
    </w:p>
    <w:p w14:paraId="42D2F589" w14:textId="77777777" w:rsidR="00C0769C" w:rsidRDefault="00C0769C" w:rsidP="00C0769C">
      <w:pPr>
        <w:spacing w:after="0"/>
        <w:jc w:val="both"/>
      </w:pPr>
      <w:r>
        <w:t>south of Egypt and North Sudan). A selection of graffiti from sites in Nubia and Egypt, dating</w:t>
      </w:r>
    </w:p>
    <w:p w14:paraId="3222569F" w14:textId="77777777" w:rsidR="00C0769C" w:rsidRDefault="00C0769C" w:rsidP="00C0769C">
      <w:pPr>
        <w:spacing w:after="0"/>
        <w:jc w:val="both"/>
      </w:pPr>
      <w:r>
        <w:t>from the New Kingdom, is presented to identify the similarities and differences in style and</w:t>
      </w:r>
    </w:p>
    <w:p w14:paraId="6A61E109" w14:textId="77777777" w:rsidR="00C0769C" w:rsidRDefault="00C0769C" w:rsidP="00C0769C">
      <w:pPr>
        <w:spacing w:after="0"/>
        <w:jc w:val="both"/>
      </w:pPr>
      <w:r>
        <w:t xml:space="preserve">the geographical, </w:t>
      </w:r>
      <w:proofErr w:type="gramStart"/>
      <w:r>
        <w:t>logistical</w:t>
      </w:r>
      <w:proofErr w:type="gramEnd"/>
      <w:r>
        <w:t xml:space="preserve"> or social reasons for these disparities. These written sources offer</w:t>
      </w:r>
    </w:p>
    <w:p w14:paraId="4802F6DA" w14:textId="77777777" w:rsidR="00C0769C" w:rsidRDefault="00C0769C" w:rsidP="00C0769C">
      <w:pPr>
        <w:spacing w:after="0"/>
        <w:jc w:val="both"/>
      </w:pPr>
      <w:r>
        <w:t>a glimpse into the daily lives of the groups and people who left these traces and appropriated</w:t>
      </w:r>
    </w:p>
    <w:p w14:paraId="56643524" w14:textId="010CF906" w:rsidR="00C0769C" w:rsidRDefault="00C0769C" w:rsidP="00C0769C">
      <w:pPr>
        <w:spacing w:after="0"/>
        <w:jc w:val="both"/>
      </w:pPr>
      <w:r>
        <w:t>these marginal spaces.</w:t>
      </w:r>
    </w:p>
    <w:p w14:paraId="34B19AF7" w14:textId="2D277D92" w:rsidR="00C0769C" w:rsidRDefault="00C0769C" w:rsidP="00BD3DDD">
      <w:pPr>
        <w:spacing w:after="0"/>
      </w:pPr>
    </w:p>
    <w:sectPr w:rsidR="00C07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9C"/>
    <w:rsid w:val="009C17F0"/>
    <w:rsid w:val="00B50F41"/>
    <w:rsid w:val="00BD3DDD"/>
    <w:rsid w:val="00C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E475"/>
  <w15:chartTrackingRefBased/>
  <w15:docId w15:val="{0F3EA8C6-AAFB-4820-9D6D-1D489C52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Ficocelli</dc:creator>
  <cp:keywords/>
  <dc:description/>
  <cp:lastModifiedBy>Microsoft Office User</cp:lastModifiedBy>
  <cp:revision>2</cp:revision>
  <dcterms:created xsi:type="dcterms:W3CDTF">2021-09-09T08:56:00Z</dcterms:created>
  <dcterms:modified xsi:type="dcterms:W3CDTF">2021-09-09T08:56:00Z</dcterms:modified>
</cp:coreProperties>
</file>